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85AB4" w14:textId="281C4161" w:rsidR="00F16E32" w:rsidRPr="00F16E32" w:rsidRDefault="00F16E32" w:rsidP="00F16E32">
      <w:pPr>
        <w:spacing w:after="0" w:line="240" w:lineRule="auto"/>
        <w:jc w:val="right"/>
        <w:rPr>
          <w:rFonts w:ascii="Calibri" w:hAnsi="Calibri" w:cs="Calibri"/>
          <w:b/>
        </w:rPr>
      </w:pPr>
      <w:r w:rsidRPr="00F16E32">
        <w:rPr>
          <w:rFonts w:ascii="Calibri" w:hAnsi="Calibri" w:cs="Calibri"/>
          <w:b/>
        </w:rPr>
        <w:t>Załącznik nr 3.2</w:t>
      </w:r>
    </w:p>
    <w:p w14:paraId="04ECACF3" w14:textId="646636E8" w:rsidR="00C16DF1" w:rsidRPr="00F16E32" w:rsidRDefault="00F16E32" w:rsidP="00C16DF1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F16E32">
        <w:rPr>
          <w:rFonts w:ascii="Calibri" w:hAnsi="Calibri" w:cs="Calibri"/>
          <w:b/>
          <w:u w:val="single"/>
        </w:rPr>
        <w:t>Specyfikacja techniczna</w:t>
      </w:r>
    </w:p>
    <w:p w14:paraId="5BCA6970" w14:textId="77777777" w:rsidR="00C16DF1" w:rsidRPr="00F16E32" w:rsidRDefault="00C16DF1" w:rsidP="007337F0">
      <w:pPr>
        <w:pStyle w:val="Nagwek"/>
        <w:rPr>
          <w:rFonts w:ascii="Calibri" w:hAnsi="Calibri" w:cs="Calibri"/>
          <w:b/>
          <w:bCs/>
        </w:rPr>
      </w:pPr>
    </w:p>
    <w:p w14:paraId="213C61D6" w14:textId="748635CA" w:rsidR="007337F0" w:rsidRPr="00F16E32" w:rsidRDefault="00B90055" w:rsidP="00C16DF1">
      <w:pPr>
        <w:pStyle w:val="Nagwek"/>
        <w:jc w:val="center"/>
        <w:rPr>
          <w:rFonts w:ascii="Calibri" w:hAnsi="Calibri" w:cs="Calibri"/>
          <w:b/>
          <w:bCs/>
        </w:rPr>
      </w:pPr>
      <w:r w:rsidRPr="00F16E32">
        <w:rPr>
          <w:rFonts w:ascii="Calibri" w:hAnsi="Calibri" w:cs="Calibri"/>
          <w:b/>
          <w:bCs/>
        </w:rPr>
        <w:t>Statyw medyczny z listwą</w:t>
      </w:r>
      <w:r w:rsidR="007B7405" w:rsidRPr="00F16E32">
        <w:rPr>
          <w:rFonts w:ascii="Calibri" w:hAnsi="Calibri" w:cs="Calibri"/>
          <w:b/>
          <w:bCs/>
        </w:rPr>
        <w:t xml:space="preserve"> – </w:t>
      </w:r>
      <w:r w:rsidRPr="00F16E32">
        <w:rPr>
          <w:rFonts w:ascii="Calibri" w:hAnsi="Calibri" w:cs="Calibri"/>
          <w:b/>
          <w:bCs/>
        </w:rPr>
        <w:t>30</w:t>
      </w:r>
      <w:r w:rsidR="007B7405" w:rsidRPr="00F16E32">
        <w:rPr>
          <w:rFonts w:ascii="Calibri" w:hAnsi="Calibri" w:cs="Calibri"/>
          <w:b/>
          <w:bCs/>
        </w:rPr>
        <w:t xml:space="preserve"> szt</w:t>
      </w:r>
      <w:r w:rsidR="00534B70" w:rsidRPr="00F16E32">
        <w:rPr>
          <w:rFonts w:ascii="Calibri" w:hAnsi="Calibri" w:cs="Calibri"/>
          <w:b/>
          <w:bCs/>
        </w:rPr>
        <w:t>.</w:t>
      </w: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680"/>
        <w:gridCol w:w="1160"/>
        <w:gridCol w:w="1160"/>
      </w:tblGrid>
      <w:tr w:rsidR="007337F0" w:rsidRPr="00F16E32" w14:paraId="21501258" w14:textId="77777777" w:rsidTr="00DD18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D2598A" w14:textId="77777777" w:rsidR="007337F0" w:rsidRPr="00F16E32" w:rsidRDefault="007337F0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Lp.</w:t>
            </w:r>
          </w:p>
          <w:p w14:paraId="5FC1E9A2" w14:textId="77777777" w:rsidR="007337F0" w:rsidRPr="00F16E32" w:rsidRDefault="007337F0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007EE1" w14:textId="77777777" w:rsidR="00DD18A8" w:rsidRPr="00F16E32" w:rsidRDefault="007337F0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Parametry ogólne</w:t>
            </w:r>
          </w:p>
          <w:p w14:paraId="2D2CD846" w14:textId="2CB8FE4C" w:rsidR="005016F0" w:rsidRPr="00F16E32" w:rsidRDefault="005016F0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71C8E7" w14:textId="283EE284" w:rsidR="007337F0" w:rsidRPr="00F16E32" w:rsidRDefault="009C671A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hAnsi="Calibri" w:cs="Calibri"/>
                <w:b/>
                <w:bCs/>
              </w:rPr>
              <w:t>Parametry wymagane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3506BC" w14:textId="33004913" w:rsidR="007337F0" w:rsidRPr="00F16E32" w:rsidRDefault="009C671A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hAnsi="Calibri" w:cs="Calibri"/>
                <w:b/>
                <w:bCs/>
              </w:rPr>
              <w:t>Parametry oferowane (podać)</w:t>
            </w:r>
          </w:p>
        </w:tc>
      </w:tr>
      <w:tr w:rsidR="007337F0" w:rsidRPr="00F16E32" w14:paraId="61880E9A" w14:textId="77777777" w:rsidTr="00F438BC">
        <w:trPr>
          <w:trHeight w:val="3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8EB7" w14:textId="77777777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C6AB" w14:textId="147B1410" w:rsidR="007337F0" w:rsidRPr="00F16E32" w:rsidRDefault="00B90055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hAnsi="Calibri" w:cs="Calibri"/>
              </w:rPr>
              <w:t xml:space="preserve">Statyw </w:t>
            </w:r>
            <w:proofErr w:type="gramStart"/>
            <w:r w:rsidRPr="00F16E32">
              <w:rPr>
                <w:rFonts w:ascii="Calibri" w:hAnsi="Calibri" w:cs="Calibri"/>
              </w:rPr>
              <w:t xml:space="preserve">medyczny </w:t>
            </w:r>
            <w:r w:rsidR="00C75976" w:rsidRPr="00F16E32">
              <w:rPr>
                <w:rFonts w:ascii="Calibri" w:hAnsi="Calibri" w:cs="Calibri"/>
              </w:rPr>
              <w:t xml:space="preserve"> AS</w:t>
            </w:r>
            <w:proofErr w:type="gramEnd"/>
            <w:r w:rsidR="00C75976" w:rsidRPr="00F16E32">
              <w:rPr>
                <w:rFonts w:ascii="Calibri" w:hAnsi="Calibri" w:cs="Calibri"/>
              </w:rPr>
              <w:t xml:space="preserve"> lub równoważny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4CD5" w14:textId="6D56F967" w:rsidR="007337F0" w:rsidRPr="00F16E32" w:rsidRDefault="00C75976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88DB" w14:textId="77777777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7337F0" w:rsidRPr="00F16E32" w14:paraId="12581880" w14:textId="77777777" w:rsidTr="00F438B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0A01" w14:textId="26B15491" w:rsidR="007337F0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9CF5" w14:textId="68E32B15" w:rsidR="007337F0" w:rsidRPr="00F16E32" w:rsidRDefault="00B90055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Listwa zasilająca (</w:t>
            </w:r>
            <w:r w:rsidR="00FA474B"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min. </w:t>
            </w: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 gniazd)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ED24" w14:textId="77777777" w:rsidR="007337F0" w:rsidRPr="00F16E32" w:rsidRDefault="00C75976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Tak/Nie</w:t>
            </w:r>
          </w:p>
          <w:p w14:paraId="29419522" w14:textId="77777777" w:rsidR="00C75976" w:rsidRPr="00F16E32" w:rsidRDefault="00C75976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 – 5 pkt</w:t>
            </w:r>
          </w:p>
          <w:p w14:paraId="7EFB3F9D" w14:textId="7FDEDB8A" w:rsidR="00C75976" w:rsidRPr="00F16E32" w:rsidRDefault="00C75976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Nie – 0 pkt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75C" w14:textId="77777777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7337F0" w:rsidRPr="00F16E32" w14:paraId="71FD142F" w14:textId="77777777" w:rsidTr="00F438BC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A331" w14:textId="7A165357" w:rsidR="007337F0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6D97" w14:textId="5978B094" w:rsidR="00DC7368" w:rsidRPr="00F16E32" w:rsidRDefault="00B90055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Pięcioramienna podstawa na kółkach z blokadą </w:t>
            </w:r>
            <w:proofErr w:type="gramStart"/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na </w:t>
            </w:r>
            <w:r w:rsidR="00C75976"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min</w:t>
            </w:r>
            <w:proofErr w:type="gramEnd"/>
            <w:r w:rsidR="00C75976"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E4B8" w14:textId="41D292EB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166C" w14:textId="77777777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51F57" w:rsidRPr="00F16E32" w14:paraId="4D0FB2B0" w14:textId="77777777" w:rsidTr="00F438BC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CA39" w14:textId="12EAFC5D" w:rsidR="00351F57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6FA66" w14:textId="3001D342" w:rsidR="00351F57" w:rsidRPr="00F16E32" w:rsidRDefault="00351F57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Podstawa jezdna wyposażona w 5 kółek – wszystkie kółka z hamulcami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12A29" w14:textId="77777777" w:rsidR="00351F57" w:rsidRPr="00F16E32" w:rsidRDefault="00351F57" w:rsidP="00351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Tak/Nie</w:t>
            </w:r>
          </w:p>
          <w:p w14:paraId="5C4B60BA" w14:textId="77777777" w:rsidR="00351F57" w:rsidRPr="00F16E32" w:rsidRDefault="00351F57" w:rsidP="00351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 – 5 pkt</w:t>
            </w:r>
          </w:p>
          <w:p w14:paraId="6EF0E11C" w14:textId="52CAA6E5" w:rsidR="00351F57" w:rsidRPr="00F16E32" w:rsidRDefault="00351F57" w:rsidP="00351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Nie – 0 pkt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8E902" w14:textId="77777777" w:rsidR="00351F57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337F0" w:rsidRPr="00F16E32" w14:paraId="58EB826C" w14:textId="77777777" w:rsidTr="00F438BC">
        <w:trPr>
          <w:trHeight w:val="3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3EF2" w14:textId="29BFA8CA" w:rsidR="007337F0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784BC" w14:textId="1A66F474" w:rsidR="007337F0" w:rsidRPr="00F16E32" w:rsidRDefault="00B90055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Czteroramienny uchwyt na kroplówki</w:t>
            </w:r>
            <w:r w:rsidR="00C2708F"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lub równoważny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EA54" w14:textId="4DB41476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5DAD" w14:textId="77777777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7337F0" w:rsidRPr="00F16E32" w14:paraId="77E3D85F" w14:textId="77777777" w:rsidTr="00F438BC">
        <w:trPr>
          <w:trHeight w:val="3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5B80" w14:textId="024536CE" w:rsidR="007337F0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E1769" w14:textId="18485C4C" w:rsidR="007337F0" w:rsidRPr="00F16E32" w:rsidRDefault="00B90055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Kolumna statywu </w:t>
            </w:r>
            <w:r w:rsidR="00C2708F"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 rura ze stali kwasoodpornej, polerowanej lub stali </w:t>
            </w:r>
            <w:proofErr w:type="gramStart"/>
            <w:r w:rsidR="00C2708F"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nierdzewnej  z</w:t>
            </w:r>
            <w:proofErr w:type="gramEnd"/>
            <w:r w:rsidR="00C2708F"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możliwością regulacji wysokości w zakresie od 160 cm do 220 cm (± 10 cm)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1627" w14:textId="4F86E1A9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8526" w14:textId="77777777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2708F" w:rsidRPr="00F16E32" w14:paraId="46619D48" w14:textId="77777777" w:rsidTr="00F438BC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9CB3" w14:textId="1F12E49D" w:rsidR="00C2708F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0DC7D" w14:textId="2054D401" w:rsidR="00C2708F" w:rsidRPr="00F16E32" w:rsidRDefault="00C2708F" w:rsidP="00C27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Możliwość regulacji za pomocą jednej ręki – brak dodatkowych śrub, które pozwalają, na ustawienie odpowiedniej wysokości </w:t>
            </w: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ab/>
            </w:r>
          </w:p>
          <w:p w14:paraId="1BB83175" w14:textId="63AAE3C8" w:rsidR="00C2708F" w:rsidRPr="00F16E32" w:rsidRDefault="00C2708F" w:rsidP="00C27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761C5" w14:textId="77777777" w:rsidR="00C2708F" w:rsidRPr="00F16E32" w:rsidRDefault="00C2708F" w:rsidP="00C27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Tak/Nie</w:t>
            </w:r>
          </w:p>
          <w:p w14:paraId="6A0E912A" w14:textId="77777777" w:rsidR="00C2708F" w:rsidRPr="00F16E32" w:rsidRDefault="00C2708F" w:rsidP="00C27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 – 5 pkt</w:t>
            </w:r>
          </w:p>
          <w:p w14:paraId="044E125A" w14:textId="4BE3E6DA" w:rsidR="00C2708F" w:rsidRPr="00F16E32" w:rsidRDefault="00C2708F" w:rsidP="00C27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Nie – 0 pkt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2A6B1" w14:textId="77777777" w:rsidR="00C2708F" w:rsidRPr="00F16E32" w:rsidRDefault="00C2708F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51F57" w:rsidRPr="00F16E32" w14:paraId="10C60324" w14:textId="77777777" w:rsidTr="00C2708F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114B" w14:textId="512A6E6B" w:rsidR="00351F57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4650E" w14:textId="2A85476E" w:rsidR="00351F57" w:rsidRPr="00F16E32" w:rsidRDefault="00351F57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Obciążenie maksymalne 25 kg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598D7" w14:textId="5E6397C6" w:rsidR="00351F57" w:rsidRPr="00F16E32" w:rsidRDefault="00351F57" w:rsidP="00C27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51FE9" w14:textId="77777777" w:rsidR="00351F57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337F0" w:rsidRPr="00F16E32" w14:paraId="5ABC21CA" w14:textId="77777777" w:rsidTr="00C2708F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AA72" w14:textId="2EC06951" w:rsidR="007337F0" w:rsidRPr="00F16E32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7D404" w14:textId="3F36EDD5" w:rsidR="007337F0" w:rsidRPr="00F16E32" w:rsidRDefault="00C2708F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Teleskopowe ramię wieszaka do worków infuzyjnych</w:t>
            </w:r>
            <w:r w:rsidR="00351F57"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 6 wieszakami.</w:t>
            </w: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DA05A" w14:textId="2B84E845" w:rsidR="007337F0" w:rsidRPr="00F16E32" w:rsidRDefault="00351F57" w:rsidP="00C27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831F" w14:textId="77777777" w:rsidR="007337F0" w:rsidRPr="00F16E32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27FC3ACA" w14:textId="77777777" w:rsidR="002905CA" w:rsidRPr="00F16E32" w:rsidRDefault="002905CA" w:rsidP="002905CA">
      <w:pPr>
        <w:rPr>
          <w:rFonts w:ascii="Calibri" w:hAnsi="Calibri" w:cs="Calibri"/>
        </w:rPr>
      </w:pPr>
    </w:p>
    <w:tbl>
      <w:tblPr>
        <w:tblW w:w="963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6639"/>
        <w:gridCol w:w="1275"/>
        <w:gridCol w:w="1134"/>
      </w:tblGrid>
      <w:tr w:rsidR="00F438BC" w:rsidRPr="00F16E32" w14:paraId="6795BA6E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</w:tcPr>
          <w:p w14:paraId="508F6A4E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8EE15C4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Warunki gwarancji i serwisu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0C5DB77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Parametry wymagane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1814736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16E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Parametry oferowane</w:t>
            </w:r>
          </w:p>
        </w:tc>
      </w:tr>
      <w:tr w:rsidR="00F438BC" w:rsidRPr="00F16E32" w14:paraId="2BCD3FC3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61E09AA" w14:textId="77777777" w:rsidR="00F438BC" w:rsidRPr="00F16E32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65BAB0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16E32">
              <w:rPr>
                <w:rFonts w:ascii="Calibri" w:hAnsi="Calibri" w:cs="Calibri"/>
                <w:b/>
                <w:bCs/>
                <w:color w:val="000000" w:themeColor="text1"/>
              </w:rPr>
              <w:t>Gwarancja min. 24 miesięcy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B7DC8F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F16E32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TAK, podać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954611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  <w:p w14:paraId="3FADFE80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  <w:r w:rsidRPr="00F16E32"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  <w:t>……………. Podać</w:t>
            </w:r>
          </w:p>
          <w:p w14:paraId="110945F3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F438BC" w:rsidRPr="00F16E32" w14:paraId="13814D98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C13F66D" w14:textId="77777777" w:rsidR="00F438BC" w:rsidRPr="00F16E32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E1A497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16E32">
              <w:rPr>
                <w:rFonts w:ascii="Calibri" w:hAnsi="Calibri" w:cs="Calibri"/>
                <w:color w:val="000000" w:themeColor="text1"/>
              </w:rPr>
              <w:t xml:space="preserve">Czas reakcji serwisu na zgłoszenie z podjęciem naprawy </w:t>
            </w:r>
            <w:r w:rsidRPr="00F16E32">
              <w:rPr>
                <w:rFonts w:ascii="Calibri" w:hAnsi="Calibri" w:cs="Calibri"/>
                <w:color w:val="000000" w:themeColor="text1"/>
              </w:rPr>
              <w:br/>
              <w:t>(nie dłuższy niż 48 h) liczony od momentu zgłoszenia.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740B65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F16E32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E61A07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F438BC" w:rsidRPr="00F16E32" w14:paraId="38C6C72C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28A8BE5" w14:textId="77777777" w:rsidR="00F438BC" w:rsidRPr="00F16E32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25BB8F" w14:textId="77777777" w:rsidR="00F438BC" w:rsidRPr="00F16E32" w:rsidRDefault="00F438BC" w:rsidP="00F268DC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F16E32">
              <w:rPr>
                <w:rFonts w:ascii="Calibri" w:hAnsi="Calibri" w:cs="Calibri"/>
                <w:color w:val="000000" w:themeColor="text1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5A996851" w14:textId="77777777" w:rsidR="00F438BC" w:rsidRPr="00F16E32" w:rsidRDefault="00F438BC" w:rsidP="00F268D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F16E32">
              <w:rPr>
                <w:rFonts w:ascii="Calibri" w:hAnsi="Calibri" w:cs="Calibri"/>
                <w:color w:val="000000" w:themeColor="text1"/>
              </w:rPr>
              <w:t xml:space="preserve">- </w:t>
            </w:r>
            <w:r w:rsidRPr="00F16E32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Zamawiający ma prawo wypożyczyć, zainstalować i uruchomić na koszt Wykonawcy u</w:t>
            </w:r>
            <w:r w:rsidRPr="00F16E3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F16E32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dowolnego innego dostawcy urządzenie zastępcze, zachowując jednocześnie prawo do</w:t>
            </w:r>
            <w:r w:rsidRPr="00F16E3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F16E32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kary umownej </w:t>
            </w:r>
          </w:p>
          <w:p w14:paraId="4A43BF92" w14:textId="77777777" w:rsidR="00F438BC" w:rsidRPr="00F16E32" w:rsidRDefault="00F438BC" w:rsidP="00F268D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F16E32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i odszkodowania.</w:t>
            </w:r>
          </w:p>
          <w:p w14:paraId="24191D35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16E32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Zamawiający ma prawo zlecić dowolnemu innemu dostawcy naprawę urządzenia, a kosztami naprawy obciążyć Wykonawcę zachowując jednocześnie prawo do kary umownej </w:t>
            </w:r>
            <w:r w:rsidRPr="00F16E32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br/>
              <w:t>i odszkodowania</w:t>
            </w:r>
            <w:r w:rsidRPr="00F16E32">
              <w:rPr>
                <w:rFonts w:ascii="Calibri" w:hAnsi="Calibri" w:cs="Calibri"/>
                <w:color w:val="000000" w:themeColor="text1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823392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F16E32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016686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F438BC" w:rsidRPr="00F16E32" w14:paraId="1A0152C0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CD3A812" w14:textId="77777777" w:rsidR="00F438BC" w:rsidRPr="00F16E32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EE38026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16E32">
              <w:rPr>
                <w:rFonts w:ascii="Calibri" w:hAnsi="Calibri" w:cs="Calibri"/>
                <w:color w:val="000000" w:themeColor="text1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B801D5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F16E32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62AFB8E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F438BC" w:rsidRPr="00F16E32" w14:paraId="031B9005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FD05343" w14:textId="77777777" w:rsidR="00F438BC" w:rsidRPr="00F16E32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16FE11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16E32">
              <w:rPr>
                <w:rFonts w:ascii="Calibri" w:hAnsi="Calibri" w:cs="Calibri"/>
                <w:color w:val="000000" w:themeColor="text1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1DAC04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F16E32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C5CE720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F438BC" w:rsidRPr="00F16E32" w14:paraId="52BF8CB1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370B7AD" w14:textId="77777777" w:rsidR="00F438BC" w:rsidRPr="00F16E32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4359F8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16E32">
              <w:rPr>
                <w:rFonts w:ascii="Calibri" w:hAnsi="Calibri" w:cs="Calibri"/>
                <w:color w:val="000000" w:themeColor="text1"/>
              </w:rPr>
              <w:t xml:space="preserve">przedłużenie gwarancji o czas niesprawności urządzenia, </w:t>
            </w:r>
            <w:r w:rsidRPr="00F16E32">
              <w:rPr>
                <w:rFonts w:ascii="Calibri" w:hAnsi="Calibri" w:cs="Calibri"/>
                <w:color w:val="000000" w:themeColor="text1"/>
              </w:rPr>
              <w:br/>
              <w:t>w przypadku napraw gwarancyjnych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DF3BB7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</w:p>
          <w:p w14:paraId="0F028CF0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F16E32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E5822B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F438BC" w:rsidRPr="00F16E32" w14:paraId="44CA8134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9853519" w14:textId="77777777" w:rsidR="00F438BC" w:rsidRPr="00F16E32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52CEE9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F16E32">
              <w:rPr>
                <w:rFonts w:ascii="Calibri" w:hAnsi="Calibri" w:cs="Calibri"/>
                <w:color w:val="000000" w:themeColor="text1"/>
              </w:rPr>
              <w:t xml:space="preserve">obligatoryjna wymiana urządzenia na nowe nastąpi </w:t>
            </w:r>
            <w:r w:rsidRPr="00F16E32">
              <w:rPr>
                <w:rFonts w:ascii="Calibri" w:hAnsi="Calibri" w:cs="Calibri"/>
                <w:color w:val="000000" w:themeColor="text1"/>
              </w:rPr>
              <w:br/>
              <w:t>w przypadku wystąpienia 3 kolejnych awarii przedmiotu zamówienia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D8776B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</w:p>
          <w:p w14:paraId="786A153D" w14:textId="77777777" w:rsidR="00F438BC" w:rsidRPr="00F16E32" w:rsidRDefault="00F438BC" w:rsidP="00F268D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F16E32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BDCF68" w14:textId="77777777" w:rsidR="00F438BC" w:rsidRPr="00F16E32" w:rsidRDefault="00F438BC" w:rsidP="00F268DC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</w:tbl>
    <w:p w14:paraId="2A05CD9B" w14:textId="77777777" w:rsidR="00F438BC" w:rsidRPr="00F16E32" w:rsidRDefault="00F438BC" w:rsidP="002905CA">
      <w:pPr>
        <w:rPr>
          <w:rFonts w:ascii="Calibri" w:hAnsi="Calibri" w:cs="Calibri"/>
        </w:rPr>
      </w:pPr>
    </w:p>
    <w:p w14:paraId="214EF1C9" w14:textId="77777777" w:rsidR="00A77973" w:rsidRPr="00A252E0" w:rsidRDefault="00A77973" w:rsidP="00A77973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C9E6EA1" w14:textId="77777777" w:rsidR="00A77973" w:rsidRPr="00A252E0" w:rsidRDefault="00A77973" w:rsidP="00A77973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150702B0" w14:textId="77777777" w:rsidR="00A77973" w:rsidRPr="00A252E0" w:rsidRDefault="00A77973" w:rsidP="00A77973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</w:rPr>
        <w:softHyphen/>
        <w:t>ważne.</w:t>
      </w:r>
    </w:p>
    <w:p w14:paraId="48FED881" w14:textId="77777777" w:rsidR="00A77973" w:rsidRPr="00A252E0" w:rsidRDefault="00A77973" w:rsidP="00A77973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ocen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w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101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pkt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2)</w:t>
      </w:r>
      <w:r w:rsidRPr="00A252E0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3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</w:rPr>
        <w:t xml:space="preserve">    </w:t>
      </w:r>
      <w:r w:rsidRPr="00A252E0">
        <w:rPr>
          <w:rFonts w:ascii="Calibri" w:hAnsi="Calibri" w:cs="Calibri"/>
          <w:color w:val="000000" w:themeColor="text1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</w:t>
      </w:r>
      <w:r w:rsidRPr="00A252E0">
        <w:rPr>
          <w:rFonts w:ascii="Calibri" w:hAnsi="Calibri" w:cs="Calibri"/>
          <w:color w:val="000000" w:themeColor="text1"/>
        </w:rPr>
        <w:br/>
        <w:t xml:space="preserve">w normach. </w:t>
      </w:r>
    </w:p>
    <w:p w14:paraId="73C49A09" w14:textId="77777777" w:rsidR="00A77973" w:rsidRPr="00A252E0" w:rsidRDefault="00A77973" w:rsidP="00A77973">
      <w:pPr>
        <w:ind w:left="-851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8564EEB" w14:textId="77777777" w:rsidR="00A77973" w:rsidRPr="00A252E0" w:rsidRDefault="00A77973" w:rsidP="00A77973">
      <w:pPr>
        <w:ind w:right="-35"/>
        <w:rPr>
          <w:rFonts w:cstheme="minorHAnsi"/>
          <w:color w:val="000000" w:themeColor="text1"/>
        </w:rPr>
      </w:pPr>
    </w:p>
    <w:p w14:paraId="021E6CC2" w14:textId="77777777" w:rsidR="00A77973" w:rsidRDefault="00A77973" w:rsidP="00A77973">
      <w:pPr>
        <w:ind w:right="-35"/>
        <w:rPr>
          <w:rFonts w:cstheme="minorHAnsi"/>
        </w:rPr>
      </w:pPr>
    </w:p>
    <w:p w14:paraId="08160A22" w14:textId="77777777" w:rsidR="00F438BC" w:rsidRPr="00F16E32" w:rsidRDefault="00F438BC" w:rsidP="002905CA">
      <w:pPr>
        <w:rPr>
          <w:rFonts w:ascii="Calibri" w:hAnsi="Calibri" w:cs="Calibri"/>
        </w:rPr>
      </w:pPr>
    </w:p>
    <w:p w14:paraId="4435E267" w14:textId="77777777" w:rsidR="007337F0" w:rsidRPr="00F16E32" w:rsidRDefault="007337F0">
      <w:pPr>
        <w:rPr>
          <w:rFonts w:ascii="Calibri" w:hAnsi="Calibri" w:cs="Calibri"/>
        </w:rPr>
      </w:pPr>
    </w:p>
    <w:sectPr w:rsidR="007337F0" w:rsidRPr="00F16E32" w:rsidSect="007B7405">
      <w:headerReference w:type="default" r:id="rId8"/>
      <w:pgSz w:w="11906" w:h="16838"/>
      <w:pgMar w:top="4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4F1F1" w14:textId="77777777" w:rsidR="00270CC1" w:rsidRDefault="00270CC1" w:rsidP="00794761">
      <w:pPr>
        <w:spacing w:after="0" w:line="240" w:lineRule="auto"/>
      </w:pPr>
      <w:r>
        <w:separator/>
      </w:r>
    </w:p>
  </w:endnote>
  <w:endnote w:type="continuationSeparator" w:id="0">
    <w:p w14:paraId="503AF2AF" w14:textId="77777777" w:rsidR="00270CC1" w:rsidRDefault="00270CC1" w:rsidP="0079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FC811" w14:textId="77777777" w:rsidR="00270CC1" w:rsidRDefault="00270CC1" w:rsidP="00794761">
      <w:pPr>
        <w:spacing w:after="0" w:line="240" w:lineRule="auto"/>
      </w:pPr>
      <w:r>
        <w:separator/>
      </w:r>
    </w:p>
  </w:footnote>
  <w:footnote w:type="continuationSeparator" w:id="0">
    <w:p w14:paraId="7A31CF0A" w14:textId="77777777" w:rsidR="00270CC1" w:rsidRDefault="00270CC1" w:rsidP="0079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BF96F" w14:textId="30BCDF08" w:rsidR="007B7405" w:rsidRDefault="007B7405" w:rsidP="00794761">
    <w:pPr>
      <w:jc w:val="right"/>
      <w:rPr>
        <w:b/>
        <w:bCs/>
      </w:rPr>
    </w:pPr>
    <w:r w:rsidRPr="00E60719">
      <w:rPr>
        <w:noProof/>
        <w:lang w:eastAsia="pl-PL"/>
      </w:rPr>
      <w:drawing>
        <wp:inline distT="0" distB="0" distL="0" distR="0" wp14:anchorId="58C5093A" wp14:editId="5A17BB23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630E34"/>
    <w:multiLevelType w:val="hybridMultilevel"/>
    <w:tmpl w:val="ACF2364E"/>
    <w:lvl w:ilvl="0" w:tplc="8B9E968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66837">
    <w:abstractNumId w:val="0"/>
  </w:num>
  <w:num w:numId="2" w16cid:durableId="681247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F0"/>
    <w:rsid w:val="000137A3"/>
    <w:rsid w:val="0002663C"/>
    <w:rsid w:val="0002706C"/>
    <w:rsid w:val="0003562C"/>
    <w:rsid w:val="00047B85"/>
    <w:rsid w:val="0006420E"/>
    <w:rsid w:val="00082124"/>
    <w:rsid w:val="00082A16"/>
    <w:rsid w:val="00085185"/>
    <w:rsid w:val="000A1964"/>
    <w:rsid w:val="000C6330"/>
    <w:rsid w:val="000D2CF5"/>
    <w:rsid w:val="000F047E"/>
    <w:rsid w:val="00103A83"/>
    <w:rsid w:val="00106196"/>
    <w:rsid w:val="00130D4F"/>
    <w:rsid w:val="00140388"/>
    <w:rsid w:val="00144659"/>
    <w:rsid w:val="001A4DBD"/>
    <w:rsid w:val="00215623"/>
    <w:rsid w:val="0023458B"/>
    <w:rsid w:val="00266522"/>
    <w:rsid w:val="00270CC1"/>
    <w:rsid w:val="002905CA"/>
    <w:rsid w:val="002B2485"/>
    <w:rsid w:val="00303074"/>
    <w:rsid w:val="0030474A"/>
    <w:rsid w:val="003362EA"/>
    <w:rsid w:val="00351F57"/>
    <w:rsid w:val="003A3BD1"/>
    <w:rsid w:val="003A5919"/>
    <w:rsid w:val="003A7C20"/>
    <w:rsid w:val="0041720A"/>
    <w:rsid w:val="00445175"/>
    <w:rsid w:val="00447F95"/>
    <w:rsid w:val="00482F7C"/>
    <w:rsid w:val="004856FE"/>
    <w:rsid w:val="004E3E34"/>
    <w:rsid w:val="005016F0"/>
    <w:rsid w:val="00534B70"/>
    <w:rsid w:val="005675D7"/>
    <w:rsid w:val="00590F9C"/>
    <w:rsid w:val="005C5EC8"/>
    <w:rsid w:val="005F7873"/>
    <w:rsid w:val="00615685"/>
    <w:rsid w:val="00660F93"/>
    <w:rsid w:val="006775D4"/>
    <w:rsid w:val="00687FA3"/>
    <w:rsid w:val="0069442B"/>
    <w:rsid w:val="0070252D"/>
    <w:rsid w:val="00714D14"/>
    <w:rsid w:val="007276E7"/>
    <w:rsid w:val="007337F0"/>
    <w:rsid w:val="00734F87"/>
    <w:rsid w:val="007576F5"/>
    <w:rsid w:val="00766C19"/>
    <w:rsid w:val="00770B51"/>
    <w:rsid w:val="00784DDE"/>
    <w:rsid w:val="00794761"/>
    <w:rsid w:val="007B2BD1"/>
    <w:rsid w:val="007B7405"/>
    <w:rsid w:val="00826378"/>
    <w:rsid w:val="0082739E"/>
    <w:rsid w:val="00830E65"/>
    <w:rsid w:val="00842702"/>
    <w:rsid w:val="00884A92"/>
    <w:rsid w:val="008F4C2D"/>
    <w:rsid w:val="0093094A"/>
    <w:rsid w:val="00943207"/>
    <w:rsid w:val="00946959"/>
    <w:rsid w:val="009759BD"/>
    <w:rsid w:val="00986616"/>
    <w:rsid w:val="009A6753"/>
    <w:rsid w:val="009C671A"/>
    <w:rsid w:val="009E5FBC"/>
    <w:rsid w:val="00A06D91"/>
    <w:rsid w:val="00A10107"/>
    <w:rsid w:val="00A45EFE"/>
    <w:rsid w:val="00A47501"/>
    <w:rsid w:val="00A552E3"/>
    <w:rsid w:val="00A74357"/>
    <w:rsid w:val="00A77973"/>
    <w:rsid w:val="00AB1115"/>
    <w:rsid w:val="00AD0E9A"/>
    <w:rsid w:val="00B45222"/>
    <w:rsid w:val="00B70EAA"/>
    <w:rsid w:val="00B90055"/>
    <w:rsid w:val="00BA2CE7"/>
    <w:rsid w:val="00C064D6"/>
    <w:rsid w:val="00C14388"/>
    <w:rsid w:val="00C160F6"/>
    <w:rsid w:val="00C16DF1"/>
    <w:rsid w:val="00C2708F"/>
    <w:rsid w:val="00C51252"/>
    <w:rsid w:val="00C75976"/>
    <w:rsid w:val="00CA49A9"/>
    <w:rsid w:val="00CD4CC0"/>
    <w:rsid w:val="00D36C1A"/>
    <w:rsid w:val="00D5679A"/>
    <w:rsid w:val="00D6271F"/>
    <w:rsid w:val="00DC3A88"/>
    <w:rsid w:val="00DC6291"/>
    <w:rsid w:val="00DC7368"/>
    <w:rsid w:val="00DD070F"/>
    <w:rsid w:val="00DD18A8"/>
    <w:rsid w:val="00E008FD"/>
    <w:rsid w:val="00E14BB5"/>
    <w:rsid w:val="00E14CA2"/>
    <w:rsid w:val="00E2231F"/>
    <w:rsid w:val="00EB089F"/>
    <w:rsid w:val="00EB4143"/>
    <w:rsid w:val="00EB4ADE"/>
    <w:rsid w:val="00F16E32"/>
    <w:rsid w:val="00F31066"/>
    <w:rsid w:val="00F31314"/>
    <w:rsid w:val="00F3783B"/>
    <w:rsid w:val="00F438BC"/>
    <w:rsid w:val="00F6483B"/>
    <w:rsid w:val="00FA474B"/>
    <w:rsid w:val="00FD12AA"/>
    <w:rsid w:val="00FE5475"/>
    <w:rsid w:val="00F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76D6"/>
  <w15:chartTrackingRefBased/>
  <w15:docId w15:val="{A8B7F0A0-7997-4FA2-9125-590BF318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7F0"/>
  </w:style>
  <w:style w:type="paragraph" w:styleId="Akapitzlist">
    <w:name w:val="List Paragraph"/>
    <w:basedOn w:val="Normalny"/>
    <w:uiPriority w:val="34"/>
    <w:qFormat/>
    <w:rsid w:val="007337F0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ZnakZnak1">
    <w:name w:val="Znak Znak1"/>
    <w:basedOn w:val="Normalny"/>
    <w:rsid w:val="007337F0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2905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61"/>
  </w:style>
  <w:style w:type="paragraph" w:customStyle="1" w:styleId="Styl">
    <w:name w:val="Styl"/>
    <w:basedOn w:val="Normalny"/>
    <w:rsid w:val="00770B51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DC7368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38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38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38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38BC"/>
    <w:rPr>
      <w:b/>
      <w:bCs/>
      <w:sz w:val="20"/>
      <w:szCs w:val="20"/>
    </w:rPr>
  </w:style>
  <w:style w:type="character" w:styleId="Hipercze">
    <w:name w:val="Hyperlink"/>
    <w:rsid w:val="00A77973"/>
    <w:rPr>
      <w:color w:val="0000FF"/>
      <w:u w:val="single"/>
    </w:rPr>
  </w:style>
  <w:style w:type="character" w:styleId="Pogrubienie">
    <w:name w:val="Strong"/>
    <w:uiPriority w:val="22"/>
    <w:qFormat/>
    <w:rsid w:val="00A77973"/>
    <w:rPr>
      <w:b/>
      <w:bCs/>
    </w:rPr>
  </w:style>
  <w:style w:type="character" w:customStyle="1" w:styleId="apple-converted-space">
    <w:name w:val="apple-converted-space"/>
    <w:basedOn w:val="Domylnaczcionkaakapitu"/>
    <w:rsid w:val="00A7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4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Kańkowski</dc:creator>
  <cp:keywords/>
  <dc:description/>
  <cp:lastModifiedBy>Izabela Kańkowska</cp:lastModifiedBy>
  <cp:revision>5</cp:revision>
  <dcterms:created xsi:type="dcterms:W3CDTF">2025-09-06T20:04:00Z</dcterms:created>
  <dcterms:modified xsi:type="dcterms:W3CDTF">2025-12-17T06:47:00Z</dcterms:modified>
</cp:coreProperties>
</file>